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bCs/>
          <w:sz w:val="32"/>
          <w:szCs w:val="32"/>
        </w:rPr>
      </w:pPr>
      <w:r>
        <w:rPr>
          <w:rFonts w:hint="eastAsia" w:ascii="黑体" w:hAnsi="黑体" w:eastAsia="黑体" w:cs="黑体"/>
          <w:bCs/>
          <w:sz w:val="32"/>
          <w:szCs w:val="32"/>
        </w:rPr>
        <w:t>附件2</w:t>
      </w:r>
    </w:p>
    <w:p>
      <w:pPr>
        <w:spacing w:line="580" w:lineRule="exact"/>
        <w:jc w:val="center"/>
        <w:rPr>
          <w:rFonts w:hint="eastAsia" w:ascii="黑体" w:hAnsi="黑体" w:eastAsia="黑体" w:cs="黑体"/>
          <w:bCs/>
          <w:sz w:val="32"/>
          <w:szCs w:val="32"/>
        </w:rPr>
      </w:pPr>
    </w:p>
    <w:p>
      <w:pPr>
        <w:spacing w:line="600" w:lineRule="exact"/>
        <w:jc w:val="center"/>
        <w:rPr>
          <w:rFonts w:hint="eastAsia" w:ascii="方正小标宋简体" w:hAnsi="黑体" w:eastAsia="方正小标宋简体" w:cs="黑体"/>
          <w:bCs/>
          <w:sz w:val="44"/>
          <w:szCs w:val="36"/>
        </w:rPr>
      </w:pPr>
      <w:r>
        <w:rPr>
          <w:rFonts w:hint="eastAsia" w:ascii="方正小标宋简体" w:hAnsi="黑体" w:eastAsia="方正小标宋简体" w:cs="黑体"/>
          <w:bCs/>
          <w:sz w:val="44"/>
          <w:szCs w:val="36"/>
        </w:rPr>
        <w:t>江西省2023年高职单招主要工作节点流程图</w:t>
      </w:r>
    </w:p>
    <w:p>
      <w:pPr>
        <w:spacing w:line="600" w:lineRule="exact"/>
        <w:jc w:val="center"/>
        <w:rPr>
          <w:rFonts w:ascii="方正小标宋简体" w:hAnsi="黑体" w:eastAsia="方正小标宋简体" w:cs="黑体"/>
          <w:bCs/>
          <w:sz w:val="44"/>
          <w:szCs w:val="36"/>
        </w:rPr>
      </w:pPr>
    </w:p>
    <w:p>
      <w:pPr>
        <w:spacing w:line="600" w:lineRule="exact"/>
        <w:jc w:val="center"/>
        <w:rPr>
          <w:rFonts w:ascii="方正小标宋简体" w:hAnsi="黑体" w:eastAsia="方正小标宋简体" w:cs="黑体"/>
          <w:bCs/>
          <w:sz w:val="36"/>
          <w:szCs w:val="36"/>
        </w:rPr>
      </w:pPr>
      <w:r>
        <mc:AlternateContent>
          <mc:Choice Requires="wps">
            <w:drawing>
              <wp:anchor distT="0" distB="0" distL="114300" distR="114300" simplePos="0" relativeHeight="251660288" behindDoc="0" locked="0" layoutInCell="1" allowOverlap="1">
                <wp:simplePos x="0" y="0"/>
                <wp:positionH relativeFrom="column">
                  <wp:posOffset>737870</wp:posOffset>
                </wp:positionH>
                <wp:positionV relativeFrom="paragraph">
                  <wp:posOffset>253365</wp:posOffset>
                </wp:positionV>
                <wp:extent cx="4199890" cy="353695"/>
                <wp:effectExtent l="4445" t="4445" r="5715" b="22860"/>
                <wp:wrapNone/>
                <wp:docPr id="2" name="文本框 2"/>
                <wp:cNvGraphicFramePr/>
                <a:graphic xmlns:a="http://schemas.openxmlformats.org/drawingml/2006/main">
                  <a:graphicData uri="http://schemas.microsoft.com/office/word/2010/wordprocessingShape">
                    <wps:wsp>
                      <wps:cNvSpPr txBox="1"/>
                      <wps:spPr>
                        <a:xfrm>
                          <a:off x="0" y="0"/>
                          <a:ext cx="4199890" cy="353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hAnsi="宋体" w:eastAsia="仿宋_GB2312"/>
                                <w:szCs w:val="21"/>
                              </w:rPr>
                            </w:pPr>
                            <w:r>
                              <w:rPr>
                                <w:rFonts w:hint="eastAsia" w:ascii="仿宋_GB2312" w:hAnsi="宋体" w:eastAsia="仿宋_GB2312"/>
                                <w:szCs w:val="21"/>
                              </w:rPr>
                              <w:t>已完成江西省2023年普通高考报名的考生</w:t>
                            </w:r>
                          </w:p>
                          <w:p>
                            <w:pPr>
                              <w:spacing w:line="260" w:lineRule="exact"/>
                              <w:jc w:val="center"/>
                              <w:rPr>
                                <w:rFonts w:ascii="仿宋_GB2312" w:hAnsi="宋体" w:eastAsia="仿宋_GB2312"/>
                                <w:szCs w:val="21"/>
                              </w:rPr>
                            </w:pPr>
                          </w:p>
                          <w:p>
                            <w:pPr>
                              <w:spacing w:line="260" w:lineRule="exact"/>
                              <w:jc w:val="center"/>
                              <w:rPr>
                                <w:rFonts w:hint="eastAsia" w:ascii="仿宋_GB2312" w:hAnsi="宋体" w:eastAsia="仿宋_GB2312"/>
                                <w:szCs w:val="21"/>
                              </w:rPr>
                            </w:pPr>
                          </w:p>
                        </w:txbxContent>
                      </wps:txbx>
                      <wps:bodyPr upright="1"/>
                    </wps:wsp>
                  </a:graphicData>
                </a:graphic>
              </wp:anchor>
            </w:drawing>
          </mc:Choice>
          <mc:Fallback>
            <w:pict>
              <v:shape id="_x0000_s1026" o:spid="_x0000_s1026" o:spt="202" type="#_x0000_t202" style="position:absolute;left:0pt;margin-left:58.1pt;margin-top:19.95pt;height:27.85pt;width:330.7pt;z-index:251660288;mso-width-relative:page;mso-height-relative:page;" fillcolor="#FFFFFF" filled="t" stroked="t" coordsize="21600,21600" o:gfxdata="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Z1kQ2AAAAAkBAAAPAAAAAAAAAAEAIAAAACIAAABkcnMvZG93bnJldi54bWxQSwECFAAU&#10;AAAACACHTuJADpaQ5/EBAADoAwAADgAAAAAAAAABACAAAAAnAQAAZHJzL2Uyb0RvYy54bWxQSwUG&#10;AAAAAAYABgBZAQAAigUAAAAA&#10;">
                <v:fill on="t" focussize="0,0"/>
                <v:stroke color="#000000" joinstyle="miter"/>
                <v:imagedata o:title=""/>
                <o:lock v:ext="edit" aspectratio="f"/>
                <v:textbox>
                  <w:txbxContent>
                    <w:p>
                      <w:pPr>
                        <w:spacing w:line="260" w:lineRule="exact"/>
                        <w:jc w:val="center"/>
                        <w:rPr>
                          <w:rFonts w:hint="eastAsia" w:ascii="仿宋_GB2312" w:hAnsi="宋体" w:eastAsia="仿宋_GB2312"/>
                          <w:szCs w:val="21"/>
                        </w:rPr>
                      </w:pPr>
                      <w:r>
                        <w:rPr>
                          <w:rFonts w:hint="eastAsia" w:ascii="仿宋_GB2312" w:hAnsi="宋体" w:eastAsia="仿宋_GB2312"/>
                          <w:szCs w:val="21"/>
                        </w:rPr>
                        <w:t>已完成江西省2023年普通高考报名的考生</w:t>
                      </w:r>
                    </w:p>
                    <w:p>
                      <w:pPr>
                        <w:spacing w:line="260" w:lineRule="exact"/>
                        <w:jc w:val="center"/>
                        <w:rPr>
                          <w:rFonts w:ascii="仿宋_GB2312" w:hAnsi="宋体" w:eastAsia="仿宋_GB2312"/>
                          <w:szCs w:val="21"/>
                        </w:rPr>
                      </w:pPr>
                    </w:p>
                    <w:p>
                      <w:pPr>
                        <w:spacing w:line="260" w:lineRule="exact"/>
                        <w:jc w:val="center"/>
                        <w:rPr>
                          <w:rFonts w:hint="eastAsia" w:ascii="仿宋_GB2312" w:hAnsi="宋体" w:eastAsia="仿宋_GB2312"/>
                          <w:szCs w:val="21"/>
                        </w:rPr>
                      </w:pPr>
                    </w:p>
                  </w:txbxContent>
                </v:textbox>
              </v:shape>
            </w:pict>
          </mc:Fallback>
        </mc:AlternateContent>
      </w:r>
    </w:p>
    <w:p>
      <w:pPr>
        <w:jc w:val="center"/>
      </w:pPr>
    </w:p>
    <w:p>
      <w:pPr>
        <w:jc w:val="center"/>
      </w:pPr>
      <w:r>
        <mc:AlternateContent>
          <mc:Choice Requires="wps">
            <w:drawing>
              <wp:anchor distT="0" distB="0" distL="114300" distR="114300" simplePos="0" relativeHeight="251659264" behindDoc="0" locked="0" layoutInCell="1" allowOverlap="1">
                <wp:simplePos x="0" y="0"/>
                <wp:positionH relativeFrom="column">
                  <wp:posOffset>2840355</wp:posOffset>
                </wp:positionH>
                <wp:positionV relativeFrom="paragraph">
                  <wp:posOffset>71755</wp:posOffset>
                </wp:positionV>
                <wp:extent cx="9525" cy="417195"/>
                <wp:effectExtent l="30480" t="0" r="36195" b="1905"/>
                <wp:wrapNone/>
                <wp:docPr id="4" name="直接连接符 4"/>
                <wp:cNvGraphicFramePr/>
                <a:graphic xmlns:a="http://schemas.openxmlformats.org/drawingml/2006/main">
                  <a:graphicData uri="http://schemas.microsoft.com/office/word/2010/wordprocessingShape">
                    <wps:wsp>
                      <wps:cNvSpPr/>
                      <wps:spPr>
                        <a:xfrm>
                          <a:off x="0" y="0"/>
                          <a:ext cx="9525" cy="41719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3.65pt;margin-top:5.65pt;height:32.85pt;width:0.75pt;z-index:251659264;mso-width-relative:page;mso-height-relative:page;" filled="f" stroked="t" coordsize="21600,21600" o:gfxdata="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kDKTXAAAACQEA&#10;AA8AAAAAAAAAAQAgAAAAIgAAAGRycy9kb3ducmV2LnhtbFBLAQIUABQAAAAIAIdO4kDtQDqs4gEA&#10;AJ0DAAAOAAAAAAAAAAEAIAAAACYBAABkcnMvZTJvRG9jLnhtbFBLBQYAAAAABgAGAFkBAAB6BQAA&#10;AAA=&#10;">
                <v:fill on="f" focussize="0,0"/>
                <v:stroke weight="1.25pt" color="#000000" joinstyle="round" endarrow="block"/>
                <v:imagedata o:title=""/>
                <o:lock v:ext="edit" aspectratio="f"/>
              </v:line>
            </w:pict>
          </mc:Fallback>
        </mc:AlternateContent>
      </w:r>
    </w:p>
    <w:p/>
    <w:p>
      <w:r>
        <mc:AlternateContent>
          <mc:Choice Requires="wps">
            <w:drawing>
              <wp:anchor distT="0" distB="0" distL="114300" distR="114300" simplePos="0" relativeHeight="251661312" behindDoc="0" locked="0" layoutInCell="1" allowOverlap="1">
                <wp:simplePos x="0" y="0"/>
                <wp:positionH relativeFrom="column">
                  <wp:posOffset>737870</wp:posOffset>
                </wp:positionH>
                <wp:positionV relativeFrom="paragraph">
                  <wp:posOffset>92710</wp:posOffset>
                </wp:positionV>
                <wp:extent cx="4163060" cy="809625"/>
                <wp:effectExtent l="4445" t="4445" r="23495" b="5080"/>
                <wp:wrapNone/>
                <wp:docPr id="1" name="文本框 1"/>
                <wp:cNvGraphicFramePr/>
                <a:graphic xmlns:a="http://schemas.openxmlformats.org/drawingml/2006/main">
                  <a:graphicData uri="http://schemas.microsoft.com/office/word/2010/wordprocessingShape">
                    <wps:wsp>
                      <wps:cNvSpPr txBox="1"/>
                      <wps:spPr>
                        <a:xfrm>
                          <a:off x="0" y="0"/>
                          <a:ext cx="4163060" cy="809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eastAsia="仿宋_GB2312"/>
                                <w:color w:val="000000"/>
                                <w:szCs w:val="21"/>
                              </w:rPr>
                            </w:pPr>
                            <w:r>
                              <w:rPr>
                                <w:rFonts w:hint="eastAsia" w:ascii="仿宋_GB2312" w:hAnsi="黑体" w:eastAsia="仿宋_GB2312"/>
                                <w:szCs w:val="21"/>
                              </w:rPr>
                              <w:t>3月7-9日，</w:t>
                            </w:r>
                            <w:r>
                              <w:rPr>
                                <w:rFonts w:hint="eastAsia" w:ascii="仿宋_GB2312" w:eastAsia="仿宋_GB2312"/>
                                <w:szCs w:val="21"/>
                              </w:rPr>
                              <w:t>考生</w:t>
                            </w:r>
                            <w:r>
                              <w:rPr>
                                <w:rFonts w:hint="eastAsia" w:ascii="仿宋_GB2312" w:eastAsia="仿宋_GB2312"/>
                                <w:color w:val="000000"/>
                                <w:szCs w:val="21"/>
                              </w:rPr>
                              <w:t>登录江西省教育考试院网（www.jxeea.cn）</w:t>
                            </w:r>
                          </w:p>
                          <w:p>
                            <w:pPr>
                              <w:spacing w:line="260" w:lineRule="exact"/>
                              <w:jc w:val="center"/>
                              <w:rPr>
                                <w:rFonts w:hint="eastAsia" w:ascii="仿宋_GB2312" w:eastAsia="仿宋_GB2312"/>
                                <w:color w:val="000000"/>
                                <w:szCs w:val="21"/>
                              </w:rPr>
                            </w:pPr>
                            <w:r>
                              <w:rPr>
                                <w:rFonts w:hint="eastAsia" w:ascii="仿宋_GB2312" w:eastAsia="仿宋_GB2312"/>
                                <w:color w:val="000000"/>
                                <w:szCs w:val="21"/>
                              </w:rPr>
                              <w:t>“高职单招报考系统”按要求签订诚信报考承诺书、报考院校和专业</w:t>
                            </w:r>
                          </w:p>
                          <w:p>
                            <w:pPr>
                              <w:spacing w:line="260" w:lineRule="exact"/>
                              <w:jc w:val="center"/>
                              <w:rPr>
                                <w:rFonts w:hint="eastAsia" w:ascii="仿宋_GB2312" w:eastAsia="仿宋_GB2312"/>
                                <w:color w:val="000000"/>
                                <w:szCs w:val="21"/>
                              </w:rPr>
                            </w:pPr>
                            <w:r>
                              <w:rPr>
                                <w:rFonts w:hint="eastAsia" w:ascii="仿宋_GB2312" w:eastAsia="仿宋_GB2312"/>
                                <w:color w:val="000000"/>
                                <w:szCs w:val="21"/>
                              </w:rPr>
                              <w:t xml:space="preserve"> </w:t>
                            </w:r>
                          </w:p>
                          <w:p>
                            <w:pPr>
                              <w:spacing w:line="260" w:lineRule="exact"/>
                              <w:jc w:val="center"/>
                              <w:rPr>
                                <w:rFonts w:hint="eastAsia" w:ascii="仿宋_GB2312" w:eastAsia="仿宋_GB2312"/>
                                <w:szCs w:val="21"/>
                              </w:rPr>
                            </w:pPr>
                            <w:r>
                              <w:rPr>
                                <w:rFonts w:hint="eastAsia" w:ascii="仿宋_GB2312" w:eastAsia="仿宋_GB2312"/>
                                <w:szCs w:val="21"/>
                              </w:rPr>
                              <w:t>3月11-12日，单招高校下载考生数据，编排准考证</w:t>
                            </w:r>
                          </w:p>
                          <w:p/>
                        </w:txbxContent>
                      </wps:txbx>
                      <wps:bodyPr upright="1"/>
                    </wps:wsp>
                  </a:graphicData>
                </a:graphic>
              </wp:anchor>
            </w:drawing>
          </mc:Choice>
          <mc:Fallback>
            <w:pict>
              <v:shape id="_x0000_s1026" o:spid="_x0000_s1026" o:spt="202" type="#_x0000_t202" style="position:absolute;left:0pt;margin-left:58.1pt;margin-top:7.3pt;height:63.75pt;width:327.8pt;z-index:251661312;mso-width-relative:page;mso-height-relative:page;" fillcolor="#FFFFFF" filled="t" stroked="t" coordsize="21600,21600" o:gfxdata="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H+e1wAAAAoBAAAPAAAAAAAAAAEAIAAAACIAAABkcnMvZG93bnJldi54bWxQSwECFAAUAAAA&#10;CACHTuJAWGz2Te8BAADoAwAADgAAAAAAAAABACAAAAAmAQAAZHJzL2Uyb0RvYy54bWxQSwUGAAAA&#10;AAYABgBZAQAAhwUAAAAA&#10;">
                <v:fill on="t" focussize="0,0"/>
                <v:stroke color="#000000" joinstyle="miter"/>
                <v:imagedata o:title=""/>
                <o:lock v:ext="edit" aspectratio="f"/>
                <v:textbox>
                  <w:txbxContent>
                    <w:p>
                      <w:pPr>
                        <w:spacing w:line="260" w:lineRule="exact"/>
                        <w:jc w:val="center"/>
                        <w:rPr>
                          <w:rFonts w:hint="eastAsia" w:ascii="仿宋_GB2312" w:eastAsia="仿宋_GB2312"/>
                          <w:color w:val="000000"/>
                          <w:szCs w:val="21"/>
                        </w:rPr>
                      </w:pPr>
                      <w:r>
                        <w:rPr>
                          <w:rFonts w:hint="eastAsia" w:ascii="仿宋_GB2312" w:hAnsi="黑体" w:eastAsia="仿宋_GB2312"/>
                          <w:szCs w:val="21"/>
                        </w:rPr>
                        <w:t>3月7-9日，</w:t>
                      </w:r>
                      <w:r>
                        <w:rPr>
                          <w:rFonts w:hint="eastAsia" w:ascii="仿宋_GB2312" w:eastAsia="仿宋_GB2312"/>
                          <w:szCs w:val="21"/>
                        </w:rPr>
                        <w:t>考生</w:t>
                      </w:r>
                      <w:r>
                        <w:rPr>
                          <w:rFonts w:hint="eastAsia" w:ascii="仿宋_GB2312" w:eastAsia="仿宋_GB2312"/>
                          <w:color w:val="000000"/>
                          <w:szCs w:val="21"/>
                        </w:rPr>
                        <w:t>登录江西省教育考试院网（www.jxeea.cn）</w:t>
                      </w:r>
                    </w:p>
                    <w:p>
                      <w:pPr>
                        <w:spacing w:line="260" w:lineRule="exact"/>
                        <w:jc w:val="center"/>
                        <w:rPr>
                          <w:rFonts w:hint="eastAsia" w:ascii="仿宋_GB2312" w:eastAsia="仿宋_GB2312"/>
                          <w:color w:val="000000"/>
                          <w:szCs w:val="21"/>
                        </w:rPr>
                      </w:pPr>
                      <w:r>
                        <w:rPr>
                          <w:rFonts w:hint="eastAsia" w:ascii="仿宋_GB2312" w:eastAsia="仿宋_GB2312"/>
                          <w:color w:val="000000"/>
                          <w:szCs w:val="21"/>
                        </w:rPr>
                        <w:t>“高职单招报考系统”按要求签订诚信报考承诺书、报考院校和专业</w:t>
                      </w:r>
                    </w:p>
                    <w:p>
                      <w:pPr>
                        <w:spacing w:line="260" w:lineRule="exact"/>
                        <w:jc w:val="center"/>
                        <w:rPr>
                          <w:rFonts w:hint="eastAsia" w:ascii="仿宋_GB2312" w:eastAsia="仿宋_GB2312"/>
                          <w:color w:val="000000"/>
                          <w:szCs w:val="21"/>
                        </w:rPr>
                      </w:pPr>
                      <w:r>
                        <w:rPr>
                          <w:rFonts w:hint="eastAsia" w:ascii="仿宋_GB2312" w:eastAsia="仿宋_GB2312"/>
                          <w:color w:val="000000"/>
                          <w:szCs w:val="21"/>
                        </w:rPr>
                        <w:t xml:space="preserve"> </w:t>
                      </w:r>
                    </w:p>
                    <w:p>
                      <w:pPr>
                        <w:spacing w:line="260" w:lineRule="exact"/>
                        <w:jc w:val="center"/>
                        <w:rPr>
                          <w:rFonts w:hint="eastAsia" w:ascii="仿宋_GB2312" w:eastAsia="仿宋_GB2312"/>
                          <w:szCs w:val="21"/>
                        </w:rPr>
                      </w:pPr>
                      <w:r>
                        <w:rPr>
                          <w:rFonts w:hint="eastAsia" w:ascii="仿宋_GB2312" w:eastAsia="仿宋_GB2312"/>
                          <w:szCs w:val="21"/>
                        </w:rPr>
                        <w:t>3月11-12日，单招高校下载考生数据，编排准考证</w:t>
                      </w:r>
                    </w:p>
                    <w:p/>
                  </w:txbxContent>
                </v:textbox>
              </v:shape>
            </w:pict>
          </mc:Fallback>
        </mc:AlternateContent>
      </w:r>
      <w:r>
        <w:rPr>
          <w:rFonts w:hint="eastAsia"/>
        </w:rPr>
        <w:t xml:space="preserve">        </w:t>
      </w:r>
      <w:bookmarkStart w:id="0" w:name="_GoBack"/>
      <w:bookmarkEnd w:id="0"/>
    </w:p>
    <w:p/>
    <w:p/>
    <w:p>
      <w:pPr>
        <w:spacing w:before="156" w:beforeLines="50"/>
        <w:jc w:val="center"/>
        <w:rPr>
          <w:sz w:val="20"/>
          <w:szCs w:val="20"/>
        </w:rPr>
      </w:pPr>
      <w:r>
        <w:rPr>
          <w:rFonts w:hint="eastAsia"/>
          <w:sz w:val="20"/>
        </w:rPr>
        <w:t xml:space="preserve">                                  </w:t>
      </w:r>
    </w:p>
    <w:p>
      <w:pPr>
        <w:rPr>
          <w:sz w:val="18"/>
        </w:rPr>
      </w:pPr>
      <w:r>
        <mc:AlternateContent>
          <mc:Choice Requires="wps">
            <w:drawing>
              <wp:anchor distT="0" distB="0" distL="114300" distR="114300" simplePos="0" relativeHeight="251662336" behindDoc="0" locked="0" layoutInCell="1" allowOverlap="1">
                <wp:simplePos x="0" y="0"/>
                <wp:positionH relativeFrom="column">
                  <wp:posOffset>2832735</wp:posOffset>
                </wp:positionH>
                <wp:positionV relativeFrom="paragraph">
                  <wp:posOffset>10795</wp:posOffset>
                </wp:positionV>
                <wp:extent cx="5080" cy="528955"/>
                <wp:effectExtent l="33655" t="0" r="37465" b="4445"/>
                <wp:wrapNone/>
                <wp:docPr id="9" name="直接连接符 9"/>
                <wp:cNvGraphicFramePr/>
                <a:graphic xmlns:a="http://schemas.openxmlformats.org/drawingml/2006/main">
                  <a:graphicData uri="http://schemas.microsoft.com/office/word/2010/wordprocessingShape">
                    <wps:wsp>
                      <wps:cNvSpPr/>
                      <wps:spPr>
                        <a:xfrm>
                          <a:off x="0" y="0"/>
                          <a:ext cx="5080" cy="52895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3.05pt;margin-top:0.85pt;height:41.65pt;width:0.4pt;z-index:251662336;mso-width-relative:page;mso-height-relative:page;" filled="f" stroked="t" coordsize="21600,21600" o:gfxdata="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L9xnfVAAAACAEAAA8A&#10;AAAAAAAAAQAgAAAAIgAAAGRycy9kb3ducmV2LnhtbFBLAQIUABQAAAAIAIdO4kCCOjgD4QEAAJ0D&#10;AAAOAAAAAAAAAAEAIAAAACQBAABkcnMvZTJvRG9jLnhtbFBLBQYAAAAABgAGAFkBAAB3BQAAAAA=&#10;">
                <v:fill on="f" focussize="0,0"/>
                <v:stroke weight="1.25pt" color="#000000" joinstyle="round" endarrow="block"/>
                <v:imagedata o:title=""/>
                <o:lock v:ext="edit" aspectratio="f"/>
              </v:line>
            </w:pict>
          </mc:Fallback>
        </mc:AlternateContent>
      </w:r>
      <w:r>
        <w:rPr>
          <w:rFonts w:hint="eastAsia"/>
        </w:rPr>
        <w:t xml:space="preserve">                                          </w:t>
      </w:r>
    </w:p>
    <w:p>
      <w:pPr>
        <w:jc w:val="center"/>
      </w:pPr>
    </w:p>
    <w:p>
      <w:pPr>
        <w:spacing w:line="270" w:lineRule="exact"/>
      </w:pPr>
      <w:r>
        <mc:AlternateContent>
          <mc:Choice Requires="wps">
            <w:drawing>
              <wp:anchor distT="0" distB="0" distL="114300" distR="114300" simplePos="0" relativeHeight="251663360" behindDoc="0" locked="0" layoutInCell="1" allowOverlap="1">
                <wp:simplePos x="0" y="0"/>
                <wp:positionH relativeFrom="column">
                  <wp:posOffset>699135</wp:posOffset>
                </wp:positionH>
                <wp:positionV relativeFrom="paragraph">
                  <wp:posOffset>143510</wp:posOffset>
                </wp:positionV>
                <wp:extent cx="4201795" cy="429260"/>
                <wp:effectExtent l="5080" t="4445" r="22225" b="23495"/>
                <wp:wrapNone/>
                <wp:docPr id="5" name="文本框 5"/>
                <wp:cNvGraphicFramePr/>
                <a:graphic xmlns:a="http://schemas.openxmlformats.org/drawingml/2006/main">
                  <a:graphicData uri="http://schemas.microsoft.com/office/word/2010/wordprocessingShape">
                    <wps:wsp>
                      <wps:cNvSpPr txBox="1"/>
                      <wps:spPr>
                        <a:xfrm>
                          <a:off x="0" y="0"/>
                          <a:ext cx="4201795" cy="429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黑体" w:hAnsi="黑体" w:eastAsia="黑体"/>
                                <w:szCs w:val="21"/>
                              </w:rPr>
                              <w:t xml:space="preserve"> </w:t>
                            </w:r>
                            <w:r>
                              <w:rPr>
                                <w:rFonts w:hint="eastAsia" w:ascii="仿宋_GB2312" w:hAnsi="黑体" w:eastAsia="仿宋_GB2312"/>
                                <w:szCs w:val="21"/>
                              </w:rPr>
                              <w:t xml:space="preserve"> 考试前，</w:t>
                            </w:r>
                            <w:r>
                              <w:rPr>
                                <w:rFonts w:hint="eastAsia" w:ascii="仿宋_GB2312" w:eastAsia="仿宋_GB2312"/>
                                <w:szCs w:val="21"/>
                              </w:rPr>
                              <w:t>考生现场或网上确认参加考试、</w:t>
                            </w:r>
                          </w:p>
                          <w:p>
                            <w:pPr>
                              <w:spacing w:line="240" w:lineRule="exact"/>
                              <w:jc w:val="center"/>
                              <w:rPr>
                                <w:rFonts w:hint="eastAsia" w:ascii="仿宋_GB2312" w:eastAsia="仿宋_GB2312"/>
                                <w:szCs w:val="21"/>
                              </w:rPr>
                            </w:pPr>
                            <w:r>
                              <w:rPr>
                                <w:rFonts w:hint="eastAsia" w:ascii="仿宋_GB2312" w:eastAsia="仿宋_GB2312"/>
                                <w:szCs w:val="21"/>
                              </w:rPr>
                              <w:t>领取或下载准考证</w:t>
                            </w:r>
                          </w:p>
                        </w:txbxContent>
                      </wps:txbx>
                      <wps:bodyPr upright="1"/>
                    </wps:wsp>
                  </a:graphicData>
                </a:graphic>
              </wp:anchor>
            </w:drawing>
          </mc:Choice>
          <mc:Fallback>
            <w:pict>
              <v:shape id="_x0000_s1026" o:spid="_x0000_s1026" o:spt="202" type="#_x0000_t202" style="position:absolute;left:0pt;margin-left:55.05pt;margin-top:11.3pt;height:33.8pt;width:330.85pt;z-index:251663360;mso-width-relative:page;mso-height-relative:page;" fillcolor="#FFFFFF" filled="t" stroked="t" coordsize="21600,21600" o:gfxdata="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d22P1wAAAAkBAAAPAAAAAAAAAAEAIAAAACIAAABkcnMvZG93bnJldi54bWxQSwECFAAU&#10;AAAACACHTuJAos+JsvIBAADoAwAADgAAAAAAAAABACAAAAAmAQAAZHJzL2Uyb0RvYy54bWxQSwUG&#10;AAAAAAYABgBZAQAAigU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黑体" w:hAnsi="黑体" w:eastAsia="黑体"/>
                          <w:szCs w:val="21"/>
                        </w:rPr>
                        <w:t xml:space="preserve"> </w:t>
                      </w:r>
                      <w:r>
                        <w:rPr>
                          <w:rFonts w:hint="eastAsia" w:ascii="仿宋_GB2312" w:hAnsi="黑体" w:eastAsia="仿宋_GB2312"/>
                          <w:szCs w:val="21"/>
                        </w:rPr>
                        <w:t xml:space="preserve"> 考试前，</w:t>
                      </w:r>
                      <w:r>
                        <w:rPr>
                          <w:rFonts w:hint="eastAsia" w:ascii="仿宋_GB2312" w:eastAsia="仿宋_GB2312"/>
                          <w:szCs w:val="21"/>
                        </w:rPr>
                        <w:t>考生现场或网上确认参加考试、</w:t>
                      </w:r>
                    </w:p>
                    <w:p>
                      <w:pPr>
                        <w:spacing w:line="240" w:lineRule="exact"/>
                        <w:jc w:val="center"/>
                        <w:rPr>
                          <w:rFonts w:hint="eastAsia" w:ascii="仿宋_GB2312" w:eastAsia="仿宋_GB2312"/>
                          <w:szCs w:val="21"/>
                        </w:rPr>
                      </w:pPr>
                      <w:r>
                        <w:rPr>
                          <w:rFonts w:hint="eastAsia" w:ascii="仿宋_GB2312" w:eastAsia="仿宋_GB2312"/>
                          <w:szCs w:val="21"/>
                        </w:rPr>
                        <w:t>领取或下载准考证</w:t>
                      </w:r>
                    </w:p>
                  </w:txbxContent>
                </v:textbox>
              </v:shape>
            </w:pict>
          </mc:Fallback>
        </mc:AlternateContent>
      </w:r>
    </w:p>
    <w:p>
      <w:pPr>
        <w:tabs>
          <w:tab w:val="left" w:pos="4680"/>
        </w:tabs>
        <w:spacing w:line="240" w:lineRule="exact"/>
        <w:jc w:val="left"/>
      </w:pPr>
      <w:r>
        <w:tab/>
      </w:r>
    </w:p>
    <w:p>
      <w:pPr>
        <w:spacing w:line="580" w:lineRule="exact"/>
        <w:ind w:firstLine="640" w:firstLineChars="200"/>
        <w:rPr>
          <w:rFonts w:ascii="仿宋_GB2312" w:hAnsi="仿宋" w:eastAsia="仿宋_GB2312"/>
          <w:snapToGrid w:val="0"/>
          <w:kern w:val="0"/>
          <w:sz w:val="32"/>
          <w:szCs w:val="32"/>
        </w:rPr>
      </w:pPr>
      <w:r>
        <w:rPr>
          <w:rFonts w:ascii="仿宋_GB2312" w:hAnsi="仿宋" w:eastAsia="仿宋_GB2312"/>
          <w:kern w:val="0"/>
          <w:sz w:val="32"/>
          <w:szCs w:val="32"/>
        </w:rPr>
        <mc:AlternateContent>
          <mc:Choice Requires="wps">
            <w:drawing>
              <wp:anchor distT="0" distB="0" distL="114300" distR="114300" simplePos="0" relativeHeight="251666432" behindDoc="0" locked="0" layoutInCell="1" allowOverlap="1">
                <wp:simplePos x="0" y="0"/>
                <wp:positionH relativeFrom="column">
                  <wp:posOffset>2840355</wp:posOffset>
                </wp:positionH>
                <wp:positionV relativeFrom="paragraph">
                  <wp:posOffset>248920</wp:posOffset>
                </wp:positionV>
                <wp:extent cx="635" cy="464185"/>
                <wp:effectExtent l="37465" t="0" r="38100" b="12065"/>
                <wp:wrapNone/>
                <wp:docPr id="3" name="直接连接符 3"/>
                <wp:cNvGraphicFramePr/>
                <a:graphic xmlns:a="http://schemas.openxmlformats.org/drawingml/2006/main">
                  <a:graphicData uri="http://schemas.microsoft.com/office/word/2010/wordprocessingShape">
                    <wps:wsp>
                      <wps:cNvSpPr/>
                      <wps:spPr>
                        <a:xfrm>
                          <a:off x="0" y="0"/>
                          <a:ext cx="635" cy="46418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3.65pt;margin-top:19.6pt;height:36.55pt;width:0.05pt;z-index:251666432;mso-width-relative:page;mso-height-relative:page;" filled="f" stroked="t" coordsize="21600,21600" o:gfxdata="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1teYtcAAAAKAQAA&#10;DwAAAAAAAAABACAAAAAiAAAAZHJzL2Rvd25yZXYueG1sUEsBAhQAFAAAAAgAh07iQEyY+krhAQAA&#10;nAMAAA4AAAAAAAAAAQAgAAAAJgEAAGRycy9lMm9Eb2MueG1sUEsFBgAAAAAGAAYAWQEAAHkFAAAA&#10;AA==&#10;">
                <v:fill on="f" focussize="0,0"/>
                <v:stroke weight="1.25pt" color="#000000" joinstyle="round" endarrow="block"/>
                <v:imagedata o:title=""/>
                <o:lock v:ext="edit" aspectratio="f"/>
              </v:line>
            </w:pict>
          </mc:Fallback>
        </mc:AlternateContent>
      </w:r>
    </w:p>
    <w:p>
      <w:pPr>
        <w:spacing w:line="580" w:lineRule="exact"/>
        <w:ind w:firstLine="420" w:firstLineChars="200"/>
        <w:rPr>
          <w:rFonts w:ascii="仿宋_GB2312" w:hAnsi="仿宋" w:eastAsia="仿宋_GB2312"/>
          <w:snapToGrid w:val="0"/>
          <w:kern w:val="0"/>
          <w:sz w:val="32"/>
          <w:szCs w:val="32"/>
        </w:rPr>
      </w:pPr>
      <w:r>
        <mc:AlternateContent>
          <mc:Choice Requires="wps">
            <w:drawing>
              <wp:anchor distT="0" distB="0" distL="114300" distR="114300" simplePos="0" relativeHeight="251665408" behindDoc="0" locked="0" layoutInCell="1" allowOverlap="1">
                <wp:simplePos x="0" y="0"/>
                <wp:positionH relativeFrom="column">
                  <wp:posOffset>699135</wp:posOffset>
                </wp:positionH>
                <wp:positionV relativeFrom="paragraph">
                  <wp:posOffset>344805</wp:posOffset>
                </wp:positionV>
                <wp:extent cx="4173220" cy="304165"/>
                <wp:effectExtent l="4445" t="5080" r="13335" b="14605"/>
                <wp:wrapNone/>
                <wp:docPr id="7" name="文本框 7"/>
                <wp:cNvGraphicFramePr/>
                <a:graphic xmlns:a="http://schemas.openxmlformats.org/drawingml/2006/main">
                  <a:graphicData uri="http://schemas.microsoft.com/office/word/2010/wordprocessingShape">
                    <wps:wsp>
                      <wps:cNvSpPr txBox="1"/>
                      <wps:spPr>
                        <a:xfrm>
                          <a:off x="0" y="0"/>
                          <a:ext cx="4173220" cy="3041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eastAsia="仿宋_GB2312"/>
                                <w:szCs w:val="21"/>
                              </w:rPr>
                            </w:pPr>
                            <w:r>
                              <w:rPr>
                                <w:rFonts w:hint="eastAsia" w:ascii="仿宋_GB2312" w:eastAsia="仿宋_GB2312"/>
                                <w:szCs w:val="21"/>
                              </w:rPr>
                              <w:t>考生按照报考高校的通知，按时参加线上或线下考试</w:t>
                            </w:r>
                          </w:p>
                        </w:txbxContent>
                      </wps:txbx>
                      <wps:bodyPr upright="1"/>
                    </wps:wsp>
                  </a:graphicData>
                </a:graphic>
              </wp:anchor>
            </w:drawing>
          </mc:Choice>
          <mc:Fallback>
            <w:pict>
              <v:shape id="_x0000_s1026" o:spid="_x0000_s1026" o:spt="202" type="#_x0000_t202" style="position:absolute;left:0pt;margin-left:55.05pt;margin-top:27.15pt;height:23.95pt;width:328.6pt;z-index:251665408;mso-width-relative:page;mso-height-relative:page;" fillcolor="#FFFFFF" filled="t" stroked="t" coordsize="21600,21600" o:gfxdata="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0llm2AAAAAoBAAAPAAAAAAAAAAEAIAAAACIAAABkcnMvZG93bnJldi54bWxQSwECFAAU&#10;AAAACACHTuJAEkTrYfEBAADoAwAADgAAAAAAAAABACAAAAAnAQAAZHJzL2Uyb0RvYy54bWxQSwUG&#10;AAAAAAYABgBZAQAAigUAAAAA&#10;">
                <v:fill on="t" focussize="0,0"/>
                <v:stroke color="#000000" joinstyle="miter"/>
                <v:imagedata o:title=""/>
                <o:lock v:ext="edit" aspectratio="f"/>
                <v:textbox>
                  <w:txbxContent>
                    <w:p>
                      <w:pPr>
                        <w:spacing w:line="260" w:lineRule="exact"/>
                        <w:jc w:val="center"/>
                        <w:rPr>
                          <w:rFonts w:hint="eastAsia" w:ascii="仿宋_GB2312" w:eastAsia="仿宋_GB2312"/>
                          <w:szCs w:val="21"/>
                        </w:rPr>
                      </w:pPr>
                      <w:r>
                        <w:rPr>
                          <w:rFonts w:hint="eastAsia" w:ascii="仿宋_GB2312" w:eastAsia="仿宋_GB2312"/>
                          <w:szCs w:val="21"/>
                        </w:rPr>
                        <w:t>考生按照报考高校的通知，按时参加线上或线下考试</w:t>
                      </w:r>
                    </w:p>
                  </w:txbxContent>
                </v:textbox>
              </v:shape>
            </w:pict>
          </mc:Fallback>
        </mc:AlternateContent>
      </w:r>
    </w:p>
    <w:p>
      <w:pPr>
        <w:spacing w:before="312" w:beforeLines="100" w:line="580" w:lineRule="exact"/>
        <w:ind w:firstLine="420" w:firstLineChars="200"/>
        <w:rPr>
          <w:rFonts w:ascii="仿宋_GB2312" w:hAnsi="仿宋" w:eastAsia="仿宋_GB2312" w:cs="仿宋"/>
          <w:sz w:val="32"/>
          <w:szCs w:val="32"/>
        </w:rPr>
      </w:pPr>
      <w:r>
        <mc:AlternateContent>
          <mc:Choice Requires="wps">
            <w:drawing>
              <wp:anchor distT="0" distB="0" distL="114300" distR="114300" simplePos="0" relativeHeight="251664384" behindDoc="0" locked="0" layoutInCell="1" allowOverlap="1">
                <wp:simplePos x="0" y="0"/>
                <wp:positionH relativeFrom="column">
                  <wp:posOffset>2840355</wp:posOffset>
                </wp:positionH>
                <wp:positionV relativeFrom="paragraph">
                  <wp:posOffset>280670</wp:posOffset>
                </wp:positionV>
                <wp:extent cx="8890" cy="416560"/>
                <wp:effectExtent l="36195" t="0" r="31115" b="2540"/>
                <wp:wrapNone/>
                <wp:docPr id="8" name="直接连接符 8"/>
                <wp:cNvGraphicFramePr/>
                <a:graphic xmlns:a="http://schemas.openxmlformats.org/drawingml/2006/main">
                  <a:graphicData uri="http://schemas.microsoft.com/office/word/2010/wordprocessingShape">
                    <wps:wsp>
                      <wps:cNvSpPr/>
                      <wps:spPr>
                        <a:xfrm flipH="1">
                          <a:off x="0" y="0"/>
                          <a:ext cx="8890" cy="41656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3.65pt;margin-top:22.1pt;height:32.8pt;width:0.7pt;z-index:251664384;mso-width-relative:page;mso-height-relative:page;" filled="f" stroked="t" coordsize="21600,21600" o:gfxdata="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aiRWjZAAAACgEAAA8AAAAAAAAAAQAgAAAAIgAAAGRycy9kb3ducmV2LnhtbFBLAQIUABQAAAAI&#10;AIdO4kDAPw3+7AEAAKcDAAAOAAAAAAAAAAEAIAAAACgBAABkcnMvZTJvRG9jLnhtbFBLBQYAAAAA&#10;BgAGAFkBAACGBQAAAAA=&#10;">
                <v:fill on="f" focussize="0,0"/>
                <v:stroke weight="1.25pt" color="#000000" joinstyle="round" endarrow="block"/>
                <v:imagedata o:title=""/>
                <o:lock v:ext="edit" aspectratio="f"/>
              </v:line>
            </w:pict>
          </mc:Fallback>
        </mc:AlternateContent>
      </w:r>
    </w:p>
    <w:p>
      <w:pPr>
        <w:spacing w:line="580" w:lineRule="exact"/>
        <w:rPr>
          <w:rFonts w:ascii="黑体" w:hAnsi="黑体" w:eastAsia="黑体" w:cs="黑体"/>
          <w:bCs/>
          <w:sz w:val="32"/>
          <w:szCs w:val="32"/>
        </w:rPr>
      </w:pPr>
      <w:r>
        <w:rPr>
          <w:rFonts w:ascii="仿宋_GB2312" w:hAnsi="仿宋" w:eastAsia="仿宋_GB2312"/>
          <w:kern w:val="0"/>
          <w:sz w:val="32"/>
          <w:szCs w:val="32"/>
        </w:rPr>
        <mc:AlternateContent>
          <mc:Choice Requires="wps">
            <w:drawing>
              <wp:anchor distT="0" distB="0" distL="114300" distR="114300" simplePos="0" relativeHeight="251667456" behindDoc="0" locked="0" layoutInCell="1" allowOverlap="1">
                <wp:simplePos x="0" y="0"/>
                <wp:positionH relativeFrom="column">
                  <wp:posOffset>699135</wp:posOffset>
                </wp:positionH>
                <wp:positionV relativeFrom="paragraph">
                  <wp:posOffset>130810</wp:posOffset>
                </wp:positionV>
                <wp:extent cx="4154170" cy="1672590"/>
                <wp:effectExtent l="5080" t="5080" r="12700" b="17780"/>
                <wp:wrapNone/>
                <wp:docPr id="6" name="文本框 6"/>
                <wp:cNvGraphicFramePr/>
                <a:graphic xmlns:a="http://schemas.openxmlformats.org/drawingml/2006/main">
                  <a:graphicData uri="http://schemas.microsoft.com/office/word/2010/wordprocessingShape">
                    <wps:wsp>
                      <wps:cNvSpPr txBox="1"/>
                      <wps:spPr>
                        <a:xfrm>
                          <a:off x="0" y="0"/>
                          <a:ext cx="4154170" cy="1672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firstLine="420" w:firstLineChars="200"/>
                              <w:jc w:val="left"/>
                              <w:rPr>
                                <w:rFonts w:hint="eastAsia" w:ascii="仿宋_GB2312" w:eastAsia="仿宋_GB2312"/>
                                <w:szCs w:val="21"/>
                              </w:rPr>
                            </w:pPr>
                            <w:r>
                              <w:rPr>
                                <w:rFonts w:hint="eastAsia" w:ascii="仿宋_GB2312" w:hAnsi="黑体" w:eastAsia="仿宋_GB2312"/>
                                <w:szCs w:val="21"/>
                              </w:rPr>
                              <w:t>4月5日前</w:t>
                            </w:r>
                            <w:r>
                              <w:rPr>
                                <w:rFonts w:hint="eastAsia" w:ascii="仿宋_GB2312" w:eastAsia="仿宋_GB2312"/>
                                <w:szCs w:val="21"/>
                              </w:rPr>
                              <w:t>，单招院校根据考生成绩及招生办法确定拟录取名单并在学校网上进行公示。</w:t>
                            </w:r>
                          </w:p>
                          <w:p>
                            <w:pPr>
                              <w:spacing w:line="260" w:lineRule="exact"/>
                              <w:ind w:firstLine="420" w:firstLineChars="200"/>
                              <w:jc w:val="left"/>
                              <w:rPr>
                                <w:rFonts w:hint="eastAsia" w:ascii="仿宋_GB2312" w:hAnsi="黑体" w:eastAsia="仿宋_GB2312"/>
                                <w:szCs w:val="21"/>
                              </w:rPr>
                            </w:pPr>
                            <w:r>
                              <w:rPr>
                                <w:rFonts w:hint="eastAsia" w:ascii="仿宋_GB2312" w:hAnsi="黑体" w:eastAsia="仿宋_GB2312"/>
                                <w:szCs w:val="21"/>
                              </w:rPr>
                              <w:t>4月9日前，单招院校将录取数据库上传至“江西省普通高校高职单招管理系统”。</w:t>
                            </w:r>
                          </w:p>
                          <w:p>
                            <w:pPr>
                              <w:spacing w:line="260" w:lineRule="exact"/>
                              <w:ind w:firstLine="420" w:firstLineChars="200"/>
                              <w:jc w:val="left"/>
                              <w:rPr>
                                <w:rFonts w:hint="eastAsia" w:ascii="仿宋_GB2312" w:eastAsia="仿宋_GB2312"/>
                                <w:szCs w:val="21"/>
                              </w:rPr>
                            </w:pPr>
                            <w:r>
                              <w:rPr>
                                <w:rFonts w:hint="eastAsia" w:ascii="仿宋_GB2312" w:eastAsia="仿宋_GB2312"/>
                                <w:szCs w:val="21"/>
                              </w:rPr>
                              <w:t>4月10-11日，单招院校持录取数据库（光盘）到省教育考试院审核备案并办理录取手续。</w:t>
                            </w:r>
                          </w:p>
                          <w:p>
                            <w:pPr>
                              <w:spacing w:line="260" w:lineRule="exact"/>
                              <w:ind w:firstLine="420" w:firstLineChars="200"/>
                              <w:jc w:val="left"/>
                              <w:rPr>
                                <w:rFonts w:hint="eastAsia" w:ascii="仿宋_GB2312" w:hAnsi="黑体" w:eastAsia="仿宋_GB2312"/>
                                <w:szCs w:val="21"/>
                              </w:rPr>
                            </w:pPr>
                            <w:r>
                              <w:rPr>
                                <w:rFonts w:hint="eastAsia" w:ascii="仿宋_GB2312" w:eastAsia="仿宋_GB2312"/>
                                <w:szCs w:val="21"/>
                              </w:rPr>
                              <w:t>4月15日前，单招院校在学校网上公示正式录取名单并寄发新生录取通知书。</w:t>
                            </w:r>
                          </w:p>
                          <w:p>
                            <w:pPr>
                              <w:spacing w:line="260" w:lineRule="exact"/>
                              <w:jc w:val="center"/>
                              <w:rPr>
                                <w:rFonts w:hint="eastAsia" w:ascii="仿宋_GB2312" w:hAnsi="宋体" w:eastAsia="仿宋_GB2312" w:cs="宋体"/>
                                <w:b/>
                                <w:bCs/>
                                <w:szCs w:val="21"/>
                              </w:rPr>
                            </w:pPr>
                            <w:r>
                              <w:rPr>
                                <w:rFonts w:hint="eastAsia" w:ascii="仿宋_GB2312" w:hAnsi="宋体" w:eastAsia="仿宋_GB2312" w:cs="宋体"/>
                                <w:b/>
                                <w:bCs/>
                                <w:szCs w:val="21"/>
                              </w:rPr>
                              <w:t>考生被高职单招录取后，不再具有参加统一高考及录取资格。</w:t>
                            </w:r>
                          </w:p>
                        </w:txbxContent>
                      </wps:txbx>
                      <wps:bodyPr upright="1"/>
                    </wps:wsp>
                  </a:graphicData>
                </a:graphic>
              </wp:anchor>
            </w:drawing>
          </mc:Choice>
          <mc:Fallback>
            <w:pict>
              <v:shape id="_x0000_s1026" o:spid="_x0000_s1026" o:spt="202" type="#_x0000_t202" style="position:absolute;left:0pt;margin-left:55.05pt;margin-top:10.3pt;height:131.7pt;width:327.1pt;z-index:251667456;mso-width-relative:page;mso-height-relative:page;" fillcolor="#FFFFFF" filled="t" stroked="t" coordsize="21600,21600" o:gfxdata="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DpGo2AAAAAoBAAAPAAAAAAAAAAEAIAAAACIAAABkcnMvZG93bnJldi54bWxQSwEC&#10;FAAUAAAACACHTuJAOz540PQBAADpAwAADgAAAAAAAAABACAAAAAnAQAAZHJzL2Uyb0RvYy54bWxQ&#10;SwUGAAAAAAYABgBZAQAAjQUAAAAA&#10;">
                <v:fill on="t" focussize="0,0"/>
                <v:stroke color="#000000" joinstyle="miter"/>
                <v:imagedata o:title=""/>
                <o:lock v:ext="edit" aspectratio="f"/>
                <v:textbox>
                  <w:txbxContent>
                    <w:p>
                      <w:pPr>
                        <w:spacing w:line="260" w:lineRule="exact"/>
                        <w:ind w:firstLine="420" w:firstLineChars="200"/>
                        <w:jc w:val="left"/>
                        <w:rPr>
                          <w:rFonts w:hint="eastAsia" w:ascii="仿宋_GB2312" w:eastAsia="仿宋_GB2312"/>
                          <w:szCs w:val="21"/>
                        </w:rPr>
                      </w:pPr>
                      <w:r>
                        <w:rPr>
                          <w:rFonts w:hint="eastAsia" w:ascii="仿宋_GB2312" w:hAnsi="黑体" w:eastAsia="仿宋_GB2312"/>
                          <w:szCs w:val="21"/>
                        </w:rPr>
                        <w:t>4月5日前</w:t>
                      </w:r>
                      <w:r>
                        <w:rPr>
                          <w:rFonts w:hint="eastAsia" w:ascii="仿宋_GB2312" w:eastAsia="仿宋_GB2312"/>
                          <w:szCs w:val="21"/>
                        </w:rPr>
                        <w:t>，单招院校根据考生成绩及招生办法确定拟录取名单并在学校网上进行公示。</w:t>
                      </w:r>
                    </w:p>
                    <w:p>
                      <w:pPr>
                        <w:spacing w:line="260" w:lineRule="exact"/>
                        <w:ind w:firstLine="420" w:firstLineChars="200"/>
                        <w:jc w:val="left"/>
                        <w:rPr>
                          <w:rFonts w:hint="eastAsia" w:ascii="仿宋_GB2312" w:hAnsi="黑体" w:eastAsia="仿宋_GB2312"/>
                          <w:szCs w:val="21"/>
                        </w:rPr>
                      </w:pPr>
                      <w:r>
                        <w:rPr>
                          <w:rFonts w:hint="eastAsia" w:ascii="仿宋_GB2312" w:hAnsi="黑体" w:eastAsia="仿宋_GB2312"/>
                          <w:szCs w:val="21"/>
                        </w:rPr>
                        <w:t>4月9日前，单招院校将录取数据库上传至“江西省普通高校高职单招管理系统”。</w:t>
                      </w:r>
                    </w:p>
                    <w:p>
                      <w:pPr>
                        <w:spacing w:line="260" w:lineRule="exact"/>
                        <w:ind w:firstLine="420" w:firstLineChars="200"/>
                        <w:jc w:val="left"/>
                        <w:rPr>
                          <w:rFonts w:hint="eastAsia" w:ascii="仿宋_GB2312" w:eastAsia="仿宋_GB2312"/>
                          <w:szCs w:val="21"/>
                        </w:rPr>
                      </w:pPr>
                      <w:r>
                        <w:rPr>
                          <w:rFonts w:hint="eastAsia" w:ascii="仿宋_GB2312" w:eastAsia="仿宋_GB2312"/>
                          <w:szCs w:val="21"/>
                        </w:rPr>
                        <w:t>4月10-11日，单招院校持录取数据库（光盘）到省教育考试院审核备案并办理录取手续。</w:t>
                      </w:r>
                    </w:p>
                    <w:p>
                      <w:pPr>
                        <w:spacing w:line="260" w:lineRule="exact"/>
                        <w:ind w:firstLine="420" w:firstLineChars="200"/>
                        <w:jc w:val="left"/>
                        <w:rPr>
                          <w:rFonts w:hint="eastAsia" w:ascii="仿宋_GB2312" w:hAnsi="黑体" w:eastAsia="仿宋_GB2312"/>
                          <w:szCs w:val="21"/>
                        </w:rPr>
                      </w:pPr>
                      <w:r>
                        <w:rPr>
                          <w:rFonts w:hint="eastAsia" w:ascii="仿宋_GB2312" w:eastAsia="仿宋_GB2312"/>
                          <w:szCs w:val="21"/>
                        </w:rPr>
                        <w:t>4月15日前，单招院校在学校网上公示正式录取名单并寄发新生录取通知书。</w:t>
                      </w:r>
                    </w:p>
                    <w:p>
                      <w:pPr>
                        <w:spacing w:line="260" w:lineRule="exact"/>
                        <w:jc w:val="center"/>
                        <w:rPr>
                          <w:rFonts w:hint="eastAsia" w:ascii="仿宋_GB2312" w:hAnsi="宋体" w:eastAsia="仿宋_GB2312" w:cs="宋体"/>
                          <w:b/>
                          <w:bCs/>
                          <w:szCs w:val="21"/>
                        </w:rPr>
                      </w:pPr>
                      <w:r>
                        <w:rPr>
                          <w:rFonts w:hint="eastAsia" w:ascii="仿宋_GB2312" w:hAnsi="宋体" w:eastAsia="仿宋_GB2312" w:cs="宋体"/>
                          <w:b/>
                          <w:bCs/>
                          <w:szCs w:val="21"/>
                        </w:rPr>
                        <w:t>考生被高职单招录取后，不再具有参加统一高考及录取资格。</w:t>
                      </w:r>
                    </w:p>
                  </w:txbxContent>
                </v:textbox>
              </v:shape>
            </w:pict>
          </mc:Fallback>
        </mc:AlternateContent>
      </w:r>
    </w:p>
    <w:p>
      <w:pPr>
        <w:spacing w:line="480" w:lineRule="exact"/>
        <w:rPr>
          <w:rFonts w:ascii="仿宋" w:hAnsi="仿宋" w:eastAsia="仿宋"/>
          <w:sz w:val="32"/>
          <w:szCs w:val="32"/>
          <w:u w:val="single"/>
        </w:rPr>
      </w:pPr>
    </w:p>
    <w:p>
      <w:pPr>
        <w:spacing w:line="540" w:lineRule="exact"/>
        <w:ind w:firstLine="480" w:firstLineChars="200"/>
        <w:jc w:val="right"/>
        <w:rPr>
          <w:rFonts w:hint="eastAsia" w:ascii="仿宋" w:hAnsi="仿宋" w:eastAsia="仿宋" w:cs="仿宋"/>
          <w:color w:val="000000"/>
          <w:sz w:val="24"/>
        </w:rPr>
      </w:pPr>
    </w:p>
    <w:p>
      <w:pPr>
        <w:spacing w:line="540" w:lineRule="exact"/>
        <w:ind w:firstLine="480" w:firstLineChars="200"/>
        <w:jc w:val="right"/>
        <w:rPr>
          <w:rFonts w:hint="eastAsia" w:ascii="仿宋" w:hAnsi="仿宋" w:eastAsia="仿宋" w:cs="仿宋"/>
          <w:color w:val="000000"/>
          <w:sz w:val="24"/>
        </w:rPr>
      </w:pPr>
    </w:p>
    <w:p/>
    <w:sectPr>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07D32"/>
    <w:rsid w:val="19F23841"/>
    <w:rsid w:val="25007D32"/>
    <w:rsid w:val="6CA2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2023-01-11T03:01:00Z</dcterms:created>
  <dc:creator>GFT</dc:creator>
  <cp:lastModifiedBy>GFT</cp:lastModifiedBy>
  <dcterms:modified xsi:type="dcterms:W3CDTF">2023-01-11T03:02:41Z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